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DC024" w14:textId="4318B45D" w:rsidR="005608AF" w:rsidRDefault="005608AF" w:rsidP="005608AF">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005023">
        <w:rPr>
          <w:rFonts w:cs="Arial"/>
          <w:bCs/>
          <w:sz w:val="22"/>
          <w:szCs w:val="22"/>
        </w:rPr>
        <w:t>25</w:t>
      </w:r>
      <w:r w:rsidR="005D45AF">
        <w:rPr>
          <w:rFonts w:cs="Arial"/>
          <w:bCs/>
          <w:sz w:val="22"/>
          <w:szCs w:val="22"/>
        </w:rPr>
        <w:t>0</w:t>
      </w:r>
      <w:r w:rsidR="00005023">
        <w:rPr>
          <w:rFonts w:cs="Arial"/>
          <w:bCs/>
          <w:sz w:val="22"/>
          <w:szCs w:val="22"/>
        </w:rPr>
        <w:t>0</w:t>
      </w:r>
    </w:p>
    <w:p w14:paraId="60D100B7" w14:textId="77777777" w:rsidR="005608AF" w:rsidRDefault="005608AF" w:rsidP="005608AF">
      <w:pPr>
        <w:pStyle w:val="CRCoverPage"/>
        <w:outlineLvl w:val="0"/>
        <w:rPr>
          <w:b/>
          <w:bCs/>
          <w:noProof/>
          <w:sz w:val="24"/>
        </w:rPr>
      </w:pPr>
      <w:r>
        <w:rPr>
          <w:b/>
          <w:bCs/>
          <w:sz w:val="24"/>
        </w:rPr>
        <w:t>e-meeting, 4 -12 April 2022</w:t>
      </w:r>
    </w:p>
    <w:p w14:paraId="4D154BF0" w14:textId="77777777" w:rsidR="005608AF" w:rsidRPr="00F32800" w:rsidRDefault="005608AF" w:rsidP="005608AF">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450F1FC3" w14:textId="77777777" w:rsidR="005608AF" w:rsidRDefault="005608AF" w:rsidP="005608AF">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7042530E" w14:textId="3FD5F18D" w:rsidR="005608AF" w:rsidRDefault="005608AF" w:rsidP="005608A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7E56">
        <w:rPr>
          <w:rFonts w:ascii="Arial" w:hAnsi="Arial" w:cs="Arial"/>
          <w:b/>
        </w:rPr>
        <w:t xml:space="preserve">Problems in </w:t>
      </w:r>
      <w:r w:rsidR="00494C18">
        <w:rPr>
          <w:rFonts w:ascii="Arial" w:hAnsi="Arial" w:cs="Arial"/>
          <w:b/>
        </w:rPr>
        <w:t xml:space="preserve">MDA </w:t>
      </w:r>
      <w:r w:rsidR="00187E56">
        <w:rPr>
          <w:rFonts w:ascii="Arial" w:hAnsi="Arial" w:cs="Arial"/>
          <w:b/>
        </w:rPr>
        <w:t xml:space="preserve">output </w:t>
      </w:r>
      <w:r w:rsidR="00494C18">
        <w:rPr>
          <w:rFonts w:ascii="Arial" w:hAnsi="Arial" w:cs="Arial"/>
          <w:b/>
        </w:rPr>
        <w:t>data</w:t>
      </w:r>
      <w:r>
        <w:rPr>
          <w:rFonts w:ascii="Arial" w:hAnsi="Arial" w:cs="Arial"/>
          <w:b/>
        </w:rPr>
        <w:t xml:space="preserve">  </w:t>
      </w:r>
    </w:p>
    <w:p w14:paraId="3B792A69" w14:textId="18A5E80D" w:rsidR="005608AF" w:rsidRDefault="005608AF" w:rsidP="005608A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A7779">
        <w:rPr>
          <w:rFonts w:ascii="Arial" w:hAnsi="Arial"/>
          <w:b/>
          <w:lang w:eastAsia="zh-CN"/>
        </w:rPr>
        <w:t>Discussion</w:t>
      </w:r>
    </w:p>
    <w:p w14:paraId="325CCE65" w14:textId="77777777" w:rsidR="005608AF" w:rsidRDefault="005608AF" w:rsidP="005608A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2D66C0C6" w14:textId="77777777" w:rsidR="005608AF" w:rsidRDefault="005608AF" w:rsidP="005608AF">
      <w:pPr>
        <w:pStyle w:val="Heading1"/>
      </w:pPr>
      <w:r>
        <w:t>1</w:t>
      </w:r>
      <w:r>
        <w:tab/>
        <w:t>Decision/action requested</w:t>
      </w:r>
    </w:p>
    <w:p w14:paraId="13577F00" w14:textId="77777777" w:rsidR="002A7779" w:rsidRDefault="002A7779" w:rsidP="002A77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section 4.</w:t>
      </w:r>
    </w:p>
    <w:p w14:paraId="09463992" w14:textId="77777777" w:rsidR="005608AF" w:rsidRDefault="005608AF" w:rsidP="005608AF">
      <w:pPr>
        <w:pStyle w:val="Heading1"/>
      </w:pPr>
      <w:r>
        <w:t>2</w:t>
      </w:r>
      <w:r>
        <w:tab/>
        <w:t>References</w:t>
      </w:r>
    </w:p>
    <w:p w14:paraId="200B5E3F" w14:textId="237AE264" w:rsidR="00005023" w:rsidRPr="00005023" w:rsidRDefault="005608AF" w:rsidP="00005023">
      <w:pPr>
        <w:spacing w:after="0"/>
        <w:rPr>
          <w:rFonts w:eastAsia="Times New Roman"/>
          <w:sz w:val="24"/>
          <w:szCs w:val="24"/>
          <w:lang w:val="en-GB" w:eastAsia="en-GB"/>
        </w:rPr>
      </w:pPr>
      <w:r>
        <w:t>[x]</w:t>
      </w:r>
      <w:r>
        <w:tab/>
        <w:t>TR 28.809 Study on enhancement of management data analytics</w:t>
      </w:r>
      <w:r w:rsidR="00005023" w:rsidRPr="00005023">
        <w:t xml:space="preserve"> </w:t>
      </w:r>
    </w:p>
    <w:p w14:paraId="661B5833" w14:textId="6F2B67CF" w:rsidR="005608AF" w:rsidRPr="00005023" w:rsidRDefault="005608AF" w:rsidP="005608AF">
      <w:pPr>
        <w:pStyle w:val="Reference"/>
        <w:rPr>
          <w:color w:val="FF0000"/>
          <w:lang w:val="en-GB"/>
        </w:rPr>
      </w:pPr>
    </w:p>
    <w:p w14:paraId="42138547" w14:textId="77777777" w:rsidR="005608AF" w:rsidRDefault="005608AF" w:rsidP="005608AF">
      <w:pPr>
        <w:pStyle w:val="Heading1"/>
      </w:pPr>
      <w:r>
        <w:t>3</w:t>
      </w:r>
      <w:r>
        <w:tab/>
        <w:t>Rationale</w:t>
      </w:r>
    </w:p>
    <w:p w14:paraId="43DDF286" w14:textId="3AD70247" w:rsidR="00FA54AB" w:rsidRDefault="005608AF" w:rsidP="00187E56">
      <w:pPr>
        <w:rPr>
          <w:lang w:eastAsia="zh-CN"/>
        </w:rPr>
      </w:pPr>
      <w:bookmarkStart w:id="3" w:name="OLE_LINK56"/>
      <w:r>
        <w:rPr>
          <w:lang w:eastAsia="zh-CN"/>
        </w:rPr>
        <w:t xml:space="preserve">In [x] 3GPP SA5 introduced </w:t>
      </w:r>
      <w:bookmarkEnd w:id="3"/>
      <w:r w:rsidR="00187E56">
        <w:rPr>
          <w:lang w:eastAsia="zh-CN"/>
        </w:rPr>
        <w:t xml:space="preserve">several use cases for MDA that relate to specific MDA output. MDA output may represent statistics or predictions among other MDA output information elements. Our observation is the fact that in several cases the way statistics and predictions are not described sufficiently. There are cases where the </w:t>
      </w:r>
      <w:r w:rsidR="00FA54AB">
        <w:rPr>
          <w:lang w:eastAsia="zh-CN"/>
        </w:rPr>
        <w:t>time-period</w:t>
      </w:r>
      <w:r w:rsidR="00187E56">
        <w:rPr>
          <w:lang w:eastAsia="zh-CN"/>
        </w:rPr>
        <w:t xml:space="preserve"> is just mentioned, e.g., in</w:t>
      </w:r>
      <w:r w:rsidR="00FA54AB">
        <w:rPr>
          <w:lang w:eastAsia="zh-CN"/>
        </w:rPr>
        <w:t>:</w:t>
      </w:r>
      <w:r w:rsidR="00187E56">
        <w:rPr>
          <w:lang w:eastAsia="zh-CN"/>
        </w:rPr>
        <w:t xml:space="preserve"> </w:t>
      </w:r>
    </w:p>
    <w:p w14:paraId="1FC8EA91" w14:textId="4A9D4D24" w:rsidR="00FA54AB" w:rsidRDefault="00187E56" w:rsidP="00FA54AB">
      <w:pPr>
        <w:pStyle w:val="ListParagraph"/>
        <w:numPr>
          <w:ilvl w:val="0"/>
          <w:numId w:val="12"/>
        </w:numPr>
      </w:pPr>
      <w:r w:rsidRPr="00825264">
        <w:t>Table 8.4.2.1.3-1</w:t>
      </w:r>
      <w:r>
        <w:t xml:space="preserve">: </w:t>
      </w:r>
      <w:r w:rsidRPr="00C1629E">
        <w:rPr>
          <w:lang w:eastAsia="zh-CN"/>
        </w:rPr>
        <w:t>ServiceExperienceStatistics</w:t>
      </w:r>
      <w:r>
        <w:rPr>
          <w:lang w:eastAsia="zh-CN"/>
        </w:rPr>
        <w:t xml:space="preserve"> and </w:t>
      </w:r>
      <w:r w:rsidRPr="00C1629E">
        <w:rPr>
          <w:lang w:eastAsia="zh-CN"/>
        </w:rPr>
        <w:t>ServiceExperiencePredictions</w:t>
      </w:r>
      <w:r>
        <w:rPr>
          <w:lang w:eastAsia="zh-CN"/>
        </w:rPr>
        <w:t>,</w:t>
      </w:r>
      <w:r w:rsidRPr="00187E56">
        <w:t xml:space="preserve"> </w:t>
      </w:r>
    </w:p>
    <w:p w14:paraId="3C6A820B" w14:textId="09A6CB00" w:rsidR="00FA54AB" w:rsidRDefault="00187E56" w:rsidP="00FA54AB">
      <w:pPr>
        <w:pStyle w:val="ListParagraph"/>
        <w:numPr>
          <w:ilvl w:val="0"/>
          <w:numId w:val="12"/>
        </w:numPr>
      </w:pPr>
      <w:r w:rsidRPr="00825264">
        <w:t>Table 8.4.2.2.3-1</w:t>
      </w:r>
      <w:r>
        <w:rPr>
          <w:lang w:eastAsia="zh-CN"/>
        </w:rPr>
        <w:t xml:space="preserve"> </w:t>
      </w:r>
      <w:r w:rsidRPr="00187E56">
        <w:rPr>
          <w:lang w:eastAsia="zh-CN"/>
        </w:rPr>
        <w:t xml:space="preserve">NetworkSliceThroughputTimeStatistics NetworkSliceThroughputUserPredictions, NetworkSliceThroughputTimePredictions </w:t>
      </w:r>
    </w:p>
    <w:p w14:paraId="1DADE6B3" w14:textId="64D48028" w:rsidR="00187E56" w:rsidRDefault="00187E56" w:rsidP="00FA54AB">
      <w:pPr>
        <w:pStyle w:val="ListParagraph"/>
        <w:numPr>
          <w:ilvl w:val="0"/>
          <w:numId w:val="12"/>
        </w:numPr>
      </w:pPr>
      <w:r w:rsidRPr="00187E56">
        <w:t>Table 8.4.2.5.3-1</w:t>
      </w:r>
      <w:r w:rsidRPr="00FA54AB">
        <w:rPr>
          <w:rFonts w:cs="Arial"/>
          <w:szCs w:val="18"/>
          <w:lang w:eastAsia="zh-CN"/>
        </w:rPr>
        <w:t>NetworkSliceLoadD</w:t>
      </w:r>
      <w:r w:rsidRPr="00187E56">
        <w:t>istribution</w:t>
      </w:r>
      <w:r>
        <w:t xml:space="preserve"> </w:t>
      </w:r>
    </w:p>
    <w:p w14:paraId="474562DC" w14:textId="6B111DF7" w:rsidR="00FA54AB" w:rsidRDefault="00FA54AB" w:rsidP="00FA54AB">
      <w:r>
        <w:t xml:space="preserve">For theses case the MDA MnS consumer has no clue for which time period the MDA output is about. Also, the MDA MnS consumer ha no indication of the quality of the statistics or perdition. In TR 28.809 the notion of confidence degree was introduced but in TS 28.104 it was not adopted any more. </w:t>
      </w:r>
    </w:p>
    <w:p w14:paraId="0AB780A6" w14:textId="0E41A011" w:rsidR="00FA54AB" w:rsidRDefault="00FA54AB" w:rsidP="00FA54AB">
      <w:r w:rsidRPr="00FA54AB">
        <w:rPr>
          <w:lang w:eastAsia="zh-CN"/>
        </w:rPr>
        <w:t xml:space="preserve">Furthermore, </w:t>
      </w:r>
      <w:r>
        <w:rPr>
          <w:lang w:eastAsia="zh-CN"/>
        </w:rPr>
        <w:t xml:space="preserve">certain analytics in a set of MDA output related to a MDA capability, i.e., use case, are simple statistics or predictions of an existing KPI for example </w:t>
      </w:r>
      <w:r w:rsidRPr="00FA54AB">
        <w:rPr>
          <w:lang w:eastAsia="zh-CN"/>
        </w:rPr>
        <w:t>NetworkSliceThroughputTimeStatistics</w:t>
      </w:r>
      <w:r>
        <w:rPr>
          <w:lang w:eastAsia="zh-CN"/>
        </w:rPr>
        <w:t xml:space="preserve"> in </w:t>
      </w:r>
      <w:r w:rsidRPr="00825264">
        <w:t>Table 8.4.2.2.3-1</w:t>
      </w:r>
      <w:r>
        <w:t xml:space="preserve">. Why we need to invent a new name and we do not use the one in TS 28.554 stating that this is statistics or predictions related to that particular KPI? The same thing may apply for PM related statistics or predictions. We believe that is </w:t>
      </w:r>
      <w:r w:rsidR="002A7779">
        <w:t>clearer</w:t>
      </w:r>
      <w:r>
        <w:t xml:space="preserve"> to adopt the existing PM/KPI names stating </w:t>
      </w:r>
      <w:r w:rsidR="002A7779">
        <w:t xml:space="preserve">statistics or predictions. Otherwise, this may be confusing. </w:t>
      </w:r>
      <w:r>
        <w:t xml:space="preserve">  </w:t>
      </w:r>
    </w:p>
    <w:p w14:paraId="424E5299" w14:textId="77777777" w:rsidR="005608AF" w:rsidRDefault="005608AF" w:rsidP="005608AF">
      <w:pPr>
        <w:pStyle w:val="Heading1"/>
      </w:pPr>
      <w:r>
        <w:t>4</w:t>
      </w:r>
      <w:r>
        <w:tab/>
        <w:t>Detailed proposal</w:t>
      </w:r>
    </w:p>
    <w:p w14:paraId="6758D9BF" w14:textId="4A42F9E4" w:rsidR="002A7779" w:rsidRPr="00D60195" w:rsidRDefault="002A7779" w:rsidP="002A7779">
      <w:pPr>
        <w:rPr>
          <w:b/>
          <w:bCs/>
        </w:rPr>
      </w:pPr>
      <w:r>
        <w:rPr>
          <w:rStyle w:val="normaltextrun"/>
          <w:b/>
          <w:bCs/>
          <w:color w:val="000000"/>
          <w:shd w:val="clear" w:color="auto" w:fill="FFFFFF"/>
        </w:rPr>
        <w:t>O</w:t>
      </w:r>
      <w:r w:rsidRPr="00D60195">
        <w:rPr>
          <w:rStyle w:val="normaltextrun"/>
          <w:b/>
          <w:bCs/>
          <w:color w:val="000000"/>
          <w:shd w:val="clear" w:color="auto" w:fill="FFFFFF"/>
        </w:rPr>
        <w:t xml:space="preserve">bservation: </w:t>
      </w:r>
      <w:r>
        <w:rPr>
          <w:rStyle w:val="normaltextrun"/>
          <w:b/>
          <w:bCs/>
          <w:color w:val="000000"/>
          <w:shd w:val="clear" w:color="auto" w:fill="FFFFFF"/>
        </w:rPr>
        <w:t>Certain analytics are not defined properly, i.e., have no time period related or validity time and have no related quality indication</w:t>
      </w:r>
      <w:r w:rsidRPr="00D60195">
        <w:rPr>
          <w:b/>
          <w:bCs/>
        </w:rPr>
        <w:t>.</w:t>
      </w:r>
    </w:p>
    <w:p w14:paraId="56A66707" w14:textId="057EDD08" w:rsidR="002A7779" w:rsidRPr="00D60195" w:rsidRDefault="002A7779" w:rsidP="002A7779">
      <w:pPr>
        <w:rPr>
          <w:rStyle w:val="normaltextrun"/>
          <w:b/>
          <w:bCs/>
          <w:bdr w:val="none" w:sz="0" w:space="0" w:color="auto" w:frame="1"/>
        </w:rPr>
      </w:pPr>
      <w:r w:rsidRPr="00D60195">
        <w:rPr>
          <w:rStyle w:val="normaltextrun"/>
          <w:b/>
          <w:bCs/>
          <w:bdr w:val="none" w:sz="0" w:space="0" w:color="auto" w:frame="1"/>
        </w:rPr>
        <w:t xml:space="preserve">Proposal: </w:t>
      </w:r>
      <w:r>
        <w:rPr>
          <w:rStyle w:val="normaltextrun"/>
          <w:b/>
          <w:bCs/>
          <w:bdr w:val="none" w:sz="0" w:space="0" w:color="auto" w:frame="1"/>
        </w:rPr>
        <w:t>Introduce a common way to provide time period and analytics quality related to the MDA output</w:t>
      </w:r>
      <w:r w:rsidRPr="00D60195">
        <w:rPr>
          <w:rStyle w:val="normaltextrun"/>
          <w:b/>
          <w:bCs/>
          <w:bdr w:val="none" w:sz="0" w:space="0" w:color="auto" w:frame="1"/>
        </w:rPr>
        <w:t>.</w:t>
      </w:r>
    </w:p>
    <w:p w14:paraId="5AE1BA6F" w14:textId="262A7DAF" w:rsidR="002A7779" w:rsidRPr="00D60195" w:rsidRDefault="002A7779" w:rsidP="002A7779">
      <w:pPr>
        <w:rPr>
          <w:b/>
          <w:bCs/>
        </w:rPr>
      </w:pPr>
      <w:r>
        <w:rPr>
          <w:rStyle w:val="normaltextrun"/>
          <w:b/>
          <w:bCs/>
          <w:color w:val="000000"/>
          <w:shd w:val="clear" w:color="auto" w:fill="FFFFFF"/>
        </w:rPr>
        <w:t>O</w:t>
      </w:r>
      <w:r w:rsidRPr="00D60195">
        <w:rPr>
          <w:rStyle w:val="normaltextrun"/>
          <w:b/>
          <w:bCs/>
          <w:color w:val="000000"/>
          <w:shd w:val="clear" w:color="auto" w:fill="FFFFFF"/>
        </w:rPr>
        <w:t xml:space="preserve">bservation: </w:t>
      </w:r>
      <w:r>
        <w:rPr>
          <w:rStyle w:val="normaltextrun"/>
          <w:b/>
          <w:bCs/>
          <w:color w:val="000000"/>
          <w:shd w:val="clear" w:color="auto" w:fill="FFFFFF"/>
        </w:rPr>
        <w:t>Certain MDA output information elements belonging in a set of data related to an MDA capability or use case</w:t>
      </w:r>
      <w:r w:rsidR="00494C18">
        <w:rPr>
          <w:rStyle w:val="normaltextrun"/>
          <w:b/>
          <w:bCs/>
          <w:color w:val="000000"/>
          <w:shd w:val="clear" w:color="auto" w:fill="FFFFFF"/>
        </w:rPr>
        <w:t>,</w:t>
      </w:r>
      <w:r>
        <w:rPr>
          <w:rStyle w:val="normaltextrun"/>
          <w:b/>
          <w:bCs/>
          <w:color w:val="000000"/>
          <w:shd w:val="clear" w:color="auto" w:fill="FFFFFF"/>
        </w:rPr>
        <w:t xml:space="preserve"> are simply KPI or PM statistics or predictions.  </w:t>
      </w:r>
    </w:p>
    <w:p w14:paraId="48CB4DEF" w14:textId="7ADD83FA" w:rsidR="002A7779" w:rsidRPr="00D60195" w:rsidRDefault="002A7779" w:rsidP="002A7779">
      <w:pPr>
        <w:rPr>
          <w:rStyle w:val="normaltextrun"/>
          <w:b/>
          <w:bCs/>
          <w:bdr w:val="none" w:sz="0" w:space="0" w:color="auto" w:frame="1"/>
        </w:rPr>
      </w:pPr>
      <w:r w:rsidRPr="00D60195">
        <w:rPr>
          <w:rStyle w:val="normaltextrun"/>
          <w:b/>
          <w:bCs/>
          <w:bdr w:val="none" w:sz="0" w:space="0" w:color="auto" w:frame="1"/>
        </w:rPr>
        <w:t xml:space="preserve">Proposal: </w:t>
      </w:r>
      <w:r>
        <w:rPr>
          <w:rStyle w:val="normaltextrun"/>
          <w:b/>
          <w:bCs/>
          <w:bdr w:val="none" w:sz="0" w:space="0" w:color="auto" w:frame="1"/>
        </w:rPr>
        <w:t xml:space="preserve">Use the same PM or KPI name stating statistics or prediction in order to make clear </w:t>
      </w:r>
      <w:r w:rsidR="00494C18">
        <w:rPr>
          <w:rStyle w:val="normaltextrun"/>
          <w:b/>
          <w:bCs/>
          <w:bdr w:val="none" w:sz="0" w:space="0" w:color="auto" w:frame="1"/>
        </w:rPr>
        <w:t xml:space="preserve">the relation with the original PM and KPI. </w:t>
      </w:r>
      <w:r>
        <w:rPr>
          <w:rStyle w:val="normaltextrun"/>
          <w:b/>
          <w:bCs/>
          <w:bdr w:val="none" w:sz="0" w:space="0" w:color="auto" w:frame="1"/>
        </w:rPr>
        <w:t xml:space="preserve">   </w:t>
      </w:r>
    </w:p>
    <w:p w14:paraId="7A22ECC7" w14:textId="6A03C5D9" w:rsidR="00C1629E" w:rsidRPr="002A7779" w:rsidRDefault="00C1629E" w:rsidP="005608AF">
      <w:pPr>
        <w:pStyle w:val="Heading2"/>
        <w:ind w:left="0" w:firstLine="0"/>
        <w:rPr>
          <w:lang w:val="en-US"/>
        </w:rPr>
      </w:pPr>
    </w:p>
    <w:sectPr w:rsidR="00C1629E" w:rsidRPr="002A77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A963" w14:textId="77777777" w:rsidR="00E27B88" w:rsidRDefault="00E27B88">
      <w:r>
        <w:separator/>
      </w:r>
    </w:p>
  </w:endnote>
  <w:endnote w:type="continuationSeparator" w:id="0">
    <w:p w14:paraId="40A74449" w14:textId="77777777" w:rsidR="00E27B88" w:rsidRDefault="00E27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6F42D" w14:textId="77777777" w:rsidR="00E27B88" w:rsidRDefault="00E27B88">
      <w:r>
        <w:separator/>
      </w:r>
    </w:p>
  </w:footnote>
  <w:footnote w:type="continuationSeparator" w:id="0">
    <w:p w14:paraId="274D7A29" w14:textId="77777777" w:rsidR="00E27B88" w:rsidRDefault="00E27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746270"/>
    <w:multiLevelType w:val="hybridMultilevel"/>
    <w:tmpl w:val="7CE25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023"/>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87E5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779"/>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4C18"/>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08AF"/>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45AF"/>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04EB0"/>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864B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51E"/>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6418"/>
    <w:rsid w:val="00C17497"/>
    <w:rsid w:val="00C20BEB"/>
    <w:rsid w:val="00C24FBA"/>
    <w:rsid w:val="00C25088"/>
    <w:rsid w:val="00C33079"/>
    <w:rsid w:val="00C359F3"/>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448F"/>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27B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02A6"/>
    <w:rsid w:val="00F81391"/>
    <w:rsid w:val="00F83E50"/>
    <w:rsid w:val="00F84819"/>
    <w:rsid w:val="00F85103"/>
    <w:rsid w:val="00F9008D"/>
    <w:rsid w:val="00F9037D"/>
    <w:rsid w:val="00F92D41"/>
    <w:rsid w:val="00F93810"/>
    <w:rsid w:val="00F97D03"/>
    <w:rsid w:val="00FA1266"/>
    <w:rsid w:val="00FA52E1"/>
    <w:rsid w:val="00FA54AB"/>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608AF"/>
    <w:rPr>
      <w:rFonts w:ascii="Arial" w:hAnsi="Arial"/>
      <w:b/>
      <w:noProof/>
      <w:sz w:val="18"/>
      <w:lang w:val="en-GB" w:eastAsia="ja-JP"/>
    </w:rPr>
  </w:style>
  <w:style w:type="paragraph" w:customStyle="1" w:styleId="CRCoverPage">
    <w:name w:val="CR Cover Page"/>
    <w:rsid w:val="005608AF"/>
    <w:pPr>
      <w:spacing w:after="120"/>
    </w:pPr>
    <w:rPr>
      <w:rFonts w:ascii="Arial" w:hAnsi="Arial"/>
      <w:lang w:val="en-GB" w:eastAsia="en-US"/>
    </w:rPr>
  </w:style>
  <w:style w:type="character" w:customStyle="1" w:styleId="normaltextrun">
    <w:name w:val="normaltextrun"/>
    <w:rsid w:val="002A7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169680">
      <w:bodyDiv w:val="1"/>
      <w:marLeft w:val="0"/>
      <w:marRight w:val="0"/>
      <w:marTop w:val="0"/>
      <w:marBottom w:val="0"/>
      <w:divBdr>
        <w:top w:val="none" w:sz="0" w:space="0" w:color="auto"/>
        <w:left w:val="none" w:sz="0" w:space="0" w:color="auto"/>
        <w:bottom w:val="none" w:sz="0" w:space="0" w:color="auto"/>
        <w:right w:val="none" w:sz="0" w:space="0" w:color="auto"/>
      </w:divBdr>
      <w:divsChild>
        <w:div w:id="1048258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4</cp:revision>
  <cp:lastPrinted>2019-02-25T14:05:00Z</cp:lastPrinted>
  <dcterms:created xsi:type="dcterms:W3CDTF">2022-03-25T12:55:00Z</dcterms:created>
  <dcterms:modified xsi:type="dcterms:W3CDTF">2022-03-25T15:57:00Z</dcterms:modified>
</cp:coreProperties>
</file>